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3DA8" w:rsidRPr="009C3DA8" w:rsidRDefault="009C3DA8" w:rsidP="009C3D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bookmarkStart w:id="0" w:name="_GoBack"/>
      <w:bookmarkEnd w:id="0"/>
      <w:r w:rsidRPr="009C3DA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Прокуратура 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Прионежского района</w:t>
      </w:r>
      <w:r w:rsidRPr="009C3DA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разъясняет положения о материальном обеспечении присяжных заседателей</w:t>
      </w:r>
    </w:p>
    <w:p w:rsidR="009C3DA8" w:rsidRDefault="009C3DA8" w:rsidP="009C3DA8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9C3DA8" w:rsidRPr="009C3DA8" w:rsidRDefault="009C3DA8" w:rsidP="009C3DA8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3D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Рассмотрение уголовных дел с участием присяжных заседателей федеральных судов общей юрисдикции (далее - присяжные заседатели) проводится в Верховном Суде Российской Федерации, верховных судах республик, краевых, областных судах, судах городов федерального значения, автономной области и автономных округов, районных судах, окружных (флотских) военных судах и гарнизонных военных судах (далее - суды), за исключением военных судов, дислоцированных за пределами территории Российской Федерации.</w:t>
      </w:r>
    </w:p>
    <w:p w:rsidR="009C3DA8" w:rsidRPr="009C3DA8" w:rsidRDefault="009C3DA8" w:rsidP="009C3DA8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3D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Институт присяжных заседателей регулируется Федеральным законом № 113-ФЗ от 20.08.2004 (в редакции от 16.02.2022) «О присяжных заседателях федеральных судов общей юрисдикции в Российской Федерации», статья 11 которого регламентирует материальное обеспечение присяжных заседателей.</w:t>
      </w:r>
    </w:p>
    <w:p w:rsidR="009C3DA8" w:rsidRPr="009C3DA8" w:rsidRDefault="009C3DA8" w:rsidP="009C3DA8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3D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Так, за время исполнения присяжным заседателем обязанностей по осуществлению правосудия соответствующий </w:t>
      </w:r>
      <w:r w:rsidRPr="009C3DA8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lang w:eastAsia="ru-RU"/>
        </w:rPr>
        <w:t>суд выплачивает</w:t>
      </w:r>
      <w:r w:rsidRPr="009C3DA8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 ему за счет средств федерального бюджета </w:t>
      </w:r>
      <w:r w:rsidRPr="009C3DA8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lang w:eastAsia="ru-RU"/>
        </w:rPr>
        <w:t>компенсационное вознаграждение</w:t>
      </w:r>
      <w:r w:rsidRPr="009C3DA8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 в размере одной второй части должностного оклада судьи этого суда пропорционально числу дней участия присяжного заседателя в осуществлении правосудия, но не менее среднего заработка присяжного заседателя по месту его основной работы за такой период</w:t>
      </w:r>
      <w:r w:rsidRPr="009C3D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Порядок выплаты присяжным заседателям компенсационного вознаграждения устанавливается Правительством Российской Федерации.</w:t>
      </w:r>
    </w:p>
    <w:p w:rsidR="009C3DA8" w:rsidRPr="009C3DA8" w:rsidRDefault="009C3DA8" w:rsidP="009C3DA8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3D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Присяжному заседателю возмещаются судом </w:t>
      </w:r>
      <w:r w:rsidRPr="009C3DA8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lang w:eastAsia="ru-RU"/>
        </w:rPr>
        <w:t>командировочные расходы</w:t>
      </w:r>
      <w:r w:rsidRPr="009C3D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а также </w:t>
      </w:r>
      <w:r w:rsidRPr="009C3DA8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lang w:eastAsia="ru-RU"/>
        </w:rPr>
        <w:t>транспортные расходы на проезд к месту нахождения суда и обратно</w:t>
      </w:r>
      <w:r w:rsidRPr="009C3D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в порядке и размере, установленных законодательством для судей данного суда.</w:t>
      </w:r>
    </w:p>
    <w:p w:rsidR="009C3DA8" w:rsidRPr="009C3DA8" w:rsidRDefault="009C3DA8" w:rsidP="009C3DA8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3D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 присяжным заседателем на время исполнения им обязанностей по осуществлению правосудия по основному месту работы </w:t>
      </w:r>
      <w:r w:rsidRPr="009C3DA8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lang w:eastAsia="ru-RU"/>
        </w:rPr>
        <w:t>сохраняются гарантии и компенсации, предусмотренные трудовым законодательством</w:t>
      </w:r>
      <w:r w:rsidRPr="009C3D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Увольнение присяжного заседателя или его перевод на другую работу по инициативе работодателя в этот период не допускаются.</w:t>
      </w:r>
    </w:p>
    <w:p w:rsidR="009C3DA8" w:rsidRPr="009C3DA8" w:rsidRDefault="009C3DA8" w:rsidP="009C3DA8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3D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Время исполнения присяжным заседателем обязанностей по осуществлению правосудия </w:t>
      </w:r>
      <w:r w:rsidRPr="009C3DA8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учитывается при исчислении всех видов трудового стажа</w:t>
      </w:r>
      <w:r w:rsidRPr="009C3D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E96242" w:rsidRPr="009C3DA8" w:rsidRDefault="00E96242" w:rsidP="009C3DA8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sectPr w:rsidR="00E96242" w:rsidRPr="009C3D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D76ED1"/>
    <w:multiLevelType w:val="multilevel"/>
    <w:tmpl w:val="9F2C0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F08"/>
    <w:rsid w:val="002C0AB6"/>
    <w:rsid w:val="00704350"/>
    <w:rsid w:val="009C3DA8"/>
    <w:rsid w:val="00A32992"/>
    <w:rsid w:val="00A83D7F"/>
    <w:rsid w:val="00B526FD"/>
    <w:rsid w:val="00B7355B"/>
    <w:rsid w:val="00B96F08"/>
    <w:rsid w:val="00E96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0E6408-F363-4EF6-8B4E-42CA99494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315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Павлов Дмитрий Сергеевич</dc:creator>
  <cp:keywords/>
  <dc:description/>
  <cp:lastModifiedBy>Павлов Дмитрий Сергеевич</cp:lastModifiedBy>
  <cp:revision>4</cp:revision>
  <dcterms:created xsi:type="dcterms:W3CDTF">2025-06-23T06:15:00Z</dcterms:created>
  <dcterms:modified xsi:type="dcterms:W3CDTF">2025-06-23T06:27:00Z</dcterms:modified>
</cp:coreProperties>
</file>