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A53F19" w:rsidRPr="00A53F19" w:rsidRDefault="00464727" w:rsidP="00C1424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464727">
        <w:rPr>
          <w:rFonts w:ascii="Times New Roman" w:hAnsi="Times New Roman" w:cs="Times New Roman"/>
          <w:sz w:val="28"/>
        </w:rPr>
        <w:t>Постановлением Правительства Российской Федерации от 04.08.2025 № 1165 закреплена возможность использования беспилотных авиационных систем при осуществлении государственного земельного контроля (надзора). В Положении о федеральном государственном земельном контроле (надзоре) предусмотрено, что при проведении контрольных (надзорных) мероприятий могут использоваться беспилотные авиационные системы, оборудованные средствами дистанционного зондирования Земли, а также пространственные данные, полученные с использованием беспилотных и пилотируемых авиационных систем, космических аппаратов. Беспилотные авиационные системы, оборудованные средствами дистанционного зондирования Земли, используются при проведении контрольных (надзорных) мероприятий с учетом нормативных правовых актов, регулирующих использование воздушного пространства в Российской Федерации, и законодательства о защите государственной тайны. Также внесены другие поправки в Положение и Правила взаимодействия федеральных органов исполнительной власти, осуществляющих федеральный государственный земельный контроль (надзор), с органами, осуществляющими муниципальный земельный контроль, с целью их актуализации.</w:t>
      </w:r>
      <w:bookmarkStart w:id="0" w:name="_GoBack"/>
      <w:bookmarkEnd w:id="0"/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1C041F"/>
    <w:rsid w:val="00462F31"/>
    <w:rsid w:val="00464727"/>
    <w:rsid w:val="0047465E"/>
    <w:rsid w:val="00484E0D"/>
    <w:rsid w:val="004D46CF"/>
    <w:rsid w:val="005F0AE1"/>
    <w:rsid w:val="0060524F"/>
    <w:rsid w:val="00682307"/>
    <w:rsid w:val="006C6F9E"/>
    <w:rsid w:val="00707B02"/>
    <w:rsid w:val="00770E1C"/>
    <w:rsid w:val="0096064C"/>
    <w:rsid w:val="009876A5"/>
    <w:rsid w:val="009C6FAE"/>
    <w:rsid w:val="00A04139"/>
    <w:rsid w:val="00A53F19"/>
    <w:rsid w:val="00B3258F"/>
    <w:rsid w:val="00B535F5"/>
    <w:rsid w:val="00C1424B"/>
    <w:rsid w:val="00C8237E"/>
    <w:rsid w:val="00D26178"/>
    <w:rsid w:val="00D81457"/>
    <w:rsid w:val="00D8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2026-01-15T07:37:00Z</dcterms:created>
  <dcterms:modified xsi:type="dcterms:W3CDTF">2026-01-15T07:37:00Z</dcterms:modified>
</cp:coreProperties>
</file>